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724B" w:rsidP="002A724B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2A724B" w:rsidP="002A724B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2A724B" w:rsidP="002A724B">
      <w:pPr>
        <w:jc w:val="center"/>
        <w:rPr>
          <w:sz w:val="26"/>
          <w:szCs w:val="26"/>
        </w:rPr>
      </w:pPr>
    </w:p>
    <w:p w:rsidR="002A724B" w:rsidP="002A724B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 5 марта 2026 года</w:t>
      </w:r>
    </w:p>
    <w:p w:rsidR="002A724B" w:rsidP="002A724B">
      <w:pPr>
        <w:jc w:val="both"/>
        <w:rPr>
          <w:sz w:val="26"/>
          <w:szCs w:val="26"/>
        </w:rPr>
      </w:pPr>
    </w:p>
    <w:p w:rsidR="002A724B" w:rsidP="002A724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2A724B" w:rsidP="009F64D6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5-174-2802/2026, возбужденное по ч.1 ст.20.25 КоАП РФ в отношении </w:t>
      </w:r>
      <w:r>
        <w:rPr>
          <w:b/>
          <w:sz w:val="26"/>
          <w:szCs w:val="26"/>
        </w:rPr>
        <w:t xml:space="preserve">Митрофановой </w:t>
      </w:r>
      <w:r w:rsidR="009F64D6">
        <w:rPr>
          <w:sz w:val="28"/>
          <w:szCs w:val="28"/>
        </w:rPr>
        <w:t>***</w:t>
      </w:r>
    </w:p>
    <w:p w:rsidR="002A724B" w:rsidP="002A724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2A724B" w:rsidP="002A724B">
      <w:pPr>
        <w:jc w:val="center"/>
        <w:rPr>
          <w:sz w:val="26"/>
          <w:szCs w:val="26"/>
        </w:rPr>
      </w:pPr>
    </w:p>
    <w:p w:rsidR="002A724B" w:rsidP="002A72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02.12.2025 в 00 час. 01 мин. Митрофанова Л.Е., проживающая по адресу: </w:t>
      </w:r>
      <w:r w:rsidR="009F64D6">
        <w:rPr>
          <w:sz w:val="28"/>
          <w:szCs w:val="28"/>
        </w:rPr>
        <w:t xml:space="preserve">*** </w:t>
      </w:r>
      <w:r>
        <w:rPr>
          <w:sz w:val="26"/>
          <w:szCs w:val="26"/>
        </w:rPr>
        <w:t xml:space="preserve">не уплатила в установленные законом сроки административный штраф в размере 750 рублей по постановлению по делу об административном правонарушении от 19.09.2024 № </w:t>
      </w:r>
      <w:r w:rsidR="009F64D6">
        <w:rPr>
          <w:sz w:val="28"/>
          <w:szCs w:val="28"/>
        </w:rPr>
        <w:t>***</w:t>
      </w:r>
      <w:r>
        <w:rPr>
          <w:sz w:val="26"/>
          <w:szCs w:val="26"/>
        </w:rPr>
        <w:t>.</w:t>
      </w:r>
    </w:p>
    <w:p w:rsidR="002A724B" w:rsidP="002A724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Митрофанова Л.Е. не явилась, о месте и времени рассмотрения дела извещена надлежащим образом. Ходатайство об отложении рассмотрения дела не поступило; уважительная причина неявки судом не установлена. Предоставленной ей возможностью реализовать свое право на судебную защиту как лично, так и через своего представителя, будучи извещенной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воспользовалась.</w:t>
      </w:r>
    </w:p>
    <w:p w:rsidR="002A724B" w:rsidP="002A72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2A724B" w:rsidP="002A72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2A724B" w:rsidP="002A72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2A724B" w:rsidP="002A724B">
      <w:pPr>
        <w:pStyle w:val="BodyText"/>
        <w:ind w:firstLine="720"/>
        <w:rPr>
          <w:szCs w:val="26"/>
        </w:rPr>
      </w:pPr>
      <w:r>
        <w:rPr>
          <w:szCs w:val="26"/>
        </w:rPr>
        <w:t xml:space="preserve">Виновность Митрофановой Л.Е.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 об отсутствии сведений об уплате штрафа </w:t>
      </w:r>
    </w:p>
    <w:p w:rsidR="002A724B" w:rsidP="002A724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2A724B" w:rsidP="002A724B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Митрофановой Л.Е. и ее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2A724B" w:rsidP="002A724B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2A724B" w:rsidP="002A724B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2A724B" w:rsidP="002A724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2A724B" w:rsidP="002A724B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2A724B" w:rsidP="002A724B">
      <w:pPr>
        <w:pStyle w:val="BodyTextIndent2"/>
        <w:ind w:firstLine="0"/>
        <w:rPr>
          <w:snapToGrid w:val="0"/>
          <w:color w:val="000000"/>
          <w:sz w:val="26"/>
          <w:szCs w:val="26"/>
        </w:rPr>
      </w:pPr>
    </w:p>
    <w:p w:rsidR="002A724B" w:rsidP="002A724B">
      <w:pPr>
        <w:rPr>
          <w:b/>
          <w:snapToGrid w:val="0"/>
          <w:color w:val="000000"/>
          <w:sz w:val="26"/>
          <w:szCs w:val="26"/>
        </w:rPr>
      </w:pPr>
    </w:p>
    <w:p w:rsidR="002A724B" w:rsidP="002A724B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2A724B" w:rsidP="002A724B">
      <w:pPr>
        <w:jc w:val="center"/>
        <w:rPr>
          <w:snapToGrid w:val="0"/>
          <w:color w:val="000000"/>
          <w:sz w:val="26"/>
          <w:szCs w:val="26"/>
        </w:rPr>
      </w:pPr>
    </w:p>
    <w:p w:rsidR="002A724B" w:rsidP="002A724B">
      <w:pPr>
        <w:pStyle w:val="BodyText2"/>
        <w:spacing w:after="0" w:line="240" w:lineRule="auto"/>
        <w:jc w:val="both"/>
        <w:rPr>
          <w:i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Признать </w:t>
      </w:r>
      <w:r>
        <w:rPr>
          <w:b/>
          <w:sz w:val="26"/>
          <w:szCs w:val="26"/>
        </w:rPr>
        <w:t xml:space="preserve">Митрофанову </w:t>
      </w:r>
      <w:r w:rsidR="009F64D6">
        <w:rPr>
          <w:sz w:val="28"/>
          <w:szCs w:val="28"/>
        </w:rPr>
        <w:t xml:space="preserve">*** </w:t>
      </w:r>
      <w:r>
        <w:rPr>
          <w:snapToGrid w:val="0"/>
          <w:sz w:val="26"/>
          <w:szCs w:val="26"/>
        </w:rPr>
        <w:t>виновной в совершении  административного правонарушения, предусмотренного ч.1 ст.20.25 Кодекса РФ об административных правонарушениях, и назначить ей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1500 рублей.</w:t>
      </w:r>
      <w:r>
        <w:rPr>
          <w:i/>
          <w:sz w:val="26"/>
          <w:szCs w:val="26"/>
        </w:rPr>
        <w:t xml:space="preserve">    </w:t>
      </w:r>
    </w:p>
    <w:p w:rsidR="002A724B" w:rsidP="002A724B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2A724B" w:rsidP="002A724B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2A724B" w:rsidP="002A724B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суток со дня получения копии постановления.</w:t>
      </w:r>
    </w:p>
    <w:p w:rsidR="002A724B" w:rsidP="002A72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2A724B" w:rsidP="002A72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2A724B" w:rsidP="002A72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2A724B" w:rsidP="002A72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2A724B" w:rsidP="002A724B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2A724B" w:rsidP="002A72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2A724B" w:rsidP="002A72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2A724B" w:rsidP="002A72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2A724B" w:rsidP="002A72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2A724B" w:rsidP="002A72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2A724B" w:rsidP="002A72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2A724B" w:rsidP="002A72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2A724B" w:rsidP="002A72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2A724B">
        <w:rPr>
          <w:bCs/>
          <w:sz w:val="26"/>
          <w:szCs w:val="26"/>
        </w:rPr>
        <w:t>0412365400715001742620101</w:t>
      </w:r>
    </w:p>
    <w:p w:rsidR="002A724B" w:rsidP="002A724B">
      <w:pPr>
        <w:jc w:val="both"/>
        <w:rPr>
          <w:sz w:val="26"/>
          <w:szCs w:val="26"/>
        </w:rPr>
      </w:pPr>
    </w:p>
    <w:p w:rsidR="002A724B" w:rsidP="002A724B">
      <w:pPr>
        <w:jc w:val="both"/>
        <w:rPr>
          <w:sz w:val="26"/>
          <w:szCs w:val="26"/>
        </w:rPr>
      </w:pPr>
    </w:p>
    <w:p w:rsidR="002A724B" w:rsidP="002A724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2A724B" w:rsidP="002A724B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2A724B" w:rsidP="002A724B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2A724B" w:rsidP="002A724B"/>
    <w:p w:rsidR="006F1FC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74"/>
    <w:rsid w:val="002A724B"/>
    <w:rsid w:val="006F1FCA"/>
    <w:rsid w:val="009F64D6"/>
    <w:rsid w:val="00AD15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B103AE-F29A-4596-9E03-8E5063B3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A724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2A724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2A724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2A72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2A724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2A72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2A724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A7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2A724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2A724B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